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2021年福建省医疗保障局直属事业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单位公开招聘工作人员笔试加分申请表</w:t>
      </w:r>
    </w:p>
    <w:tbl>
      <w:tblPr>
        <w:tblStyle w:val="4"/>
        <w:tblW w:w="8649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1418"/>
        <w:gridCol w:w="929"/>
        <w:gridCol w:w="1073"/>
        <w:gridCol w:w="1250"/>
        <w:gridCol w:w="275"/>
        <w:gridCol w:w="198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left="-189" w:leftChars="-90" w:right="-349" w:rightChars="-166"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0"/>
                <w:szCs w:val="21"/>
              </w:rPr>
              <w:t xml:space="preserve">  </w:t>
            </w:r>
          </w:p>
        </w:tc>
        <w:tc>
          <w:tcPr>
            <w:tcW w:w="92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3420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岗位名称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和代码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6933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649" w:type="dxa"/>
            <w:gridSpan w:val="7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加分项目及文件依据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文件依据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666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是否享受过优惠政策被录（聘）为公务员或事业单位工作人员</w:t>
            </w:r>
            <w:r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  <w:t> </w:t>
            </w:r>
          </w:p>
        </w:tc>
        <w:tc>
          <w:tcPr>
            <w:tcW w:w="198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7" w:hRule="atLeast"/>
        </w:trPr>
        <w:tc>
          <w:tcPr>
            <w:tcW w:w="8649" w:type="dxa"/>
            <w:gridSpan w:val="7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82" w:firstLineChars="0"/>
              <w:jc w:val="left"/>
              <w:textAlignment w:val="auto"/>
              <w:outlineLvl w:val="9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 申请人（签字）：</w:t>
            </w:r>
          </w:p>
          <w:p>
            <w:pPr>
              <w:widowControl/>
              <w:spacing w:line="560" w:lineRule="atLeast"/>
              <w:ind w:firstLine="5880" w:firstLineChars="2450"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年  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月  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招考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33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  <w:br w:type="textWrapping"/>
            </w:r>
          </w:p>
        </w:tc>
      </w:tr>
    </w:tbl>
    <w:p>
      <w:pPr>
        <w:widowControl/>
        <w:shd w:val="clear" w:color="auto" w:fill="FFFFFF"/>
        <w:ind w:firstLine="420"/>
        <w:rPr>
          <w:rFonts w:ascii="Calibri" w:hAnsi="Calibri" w:eastAsia="宋体" w:cs="宋体"/>
          <w:b w:val="0"/>
          <w:bCs w:val="0"/>
          <w:color w:val="000000"/>
          <w:kern w:val="0"/>
          <w:szCs w:val="21"/>
        </w:rPr>
      </w:pPr>
      <w:r>
        <w:rPr>
          <w:rFonts w:ascii="Calibri" w:hAnsi="Calibri" w:eastAsia="宋体" w:cs="宋体"/>
          <w:b w:val="0"/>
          <w:bCs w:val="0"/>
          <w:color w:val="000000"/>
          <w:kern w:val="0"/>
        </w:rPr>
        <w:t>备注：</w:t>
      </w:r>
      <w:r>
        <w:rPr>
          <w:rFonts w:hint="eastAsia" w:ascii="Calibri" w:hAnsi="Calibri" w:eastAsia="宋体" w:cs="宋体"/>
          <w:b w:val="0"/>
          <w:bCs w:val="0"/>
          <w:color w:val="000000"/>
          <w:kern w:val="0"/>
        </w:rPr>
        <w:t>申请人</w:t>
      </w:r>
      <w:r>
        <w:rPr>
          <w:rFonts w:ascii="Calibri" w:hAnsi="Calibri" w:eastAsia="宋体" w:cs="宋体"/>
          <w:b w:val="0"/>
          <w:bCs w:val="0"/>
          <w:color w:val="000000"/>
          <w:kern w:val="0"/>
        </w:rPr>
        <w:t>签字必须由本人手签，未签字者本表无效。</w:t>
      </w:r>
    </w:p>
    <w:sectPr>
      <w:pgSz w:w="11906" w:h="16838"/>
      <w:pgMar w:top="1077" w:right="1701" w:bottom="1077" w:left="175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AD8"/>
    <w:rsid w:val="0002637D"/>
    <w:rsid w:val="00C40AD8"/>
    <w:rsid w:val="00DD7A06"/>
    <w:rsid w:val="1E406E69"/>
    <w:rsid w:val="552B6F70"/>
    <w:rsid w:val="5AC97F99"/>
    <w:rsid w:val="7B37FDBE"/>
    <w:rsid w:val="7C69352E"/>
    <w:rsid w:val="7E3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2021-10-19T15:07:00Z</dcterms:created>
  <dc:creator>Lenovo</dc:creator>
  <cp:lastModifiedBy>陈汉星</cp:lastModifiedBy>
  <cp:lastPrinted>2021-10-19T18:08:00Z</cp:lastPrinted>
  <dcterms:modified xsi:type="dcterms:W3CDTF">2021-12-03T14:38:48Z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